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Pool Equipment Sizing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Preliminary pool circulation sizing — power &amp; space requirements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</w:t>
      </w:r>
    </w:p>
    <w:p>
      <w:r>
        <w:t>Design method: INTERNATIONAL (PWTAG-based, v3.0). Design circulation flow by the INTERNATIONAL method (v2.0): the stricter (ruling # 13.1) of the turnover flow Q = V_sys / T, with T the AHJ turnover for the pool type (an editable AHJ value; the default is the shorter printed end of the PWTAG CoP 2013 Table 2 row, and the value used is stated in section 3), and the bathing-load rule Q = N x 1.7 m3/h with N = A / (m2 per bather) from PWTAG Table 1. Deck-level pools carry the DIN 19643-1 Table 3 pool-flow floor QB, which is NOT one formula for every type (corrected 2026-09-07, finding 34-STD-002): Table 3 prints QB = 1,0 x L (footnote a: for L &lt;= 40 m, QB = min(Q, q x L)) on the swimming, diving, variable-depth, non-swimmer, slide, paddling, small-scale, exercise, therapeutic and warm-water rows, and prints QB = Q outright on all three spa-pool rows (and on the walk-through and cold-water plunge rows) — so a spa's floor IS its treatment flow and can never raise it. Every seeded value is user-editable; other local (AHJ) limits are applied through the logged overrides.</w:t>
      </w:r>
    </w:p>
    <w:p>
      <w:r>
        <w:t>Filter bed area A = Q / v at the filtration velocity cap: for sand in fresh water an editable AHJ value (the default is the upper end of the PWTAG CoP 2013 # 7.1.3 medium-rate range, 10-25 m/h, the norm for public pools; the value used is stated in section 3); sea water at the lower of the sea-water cap and the fresh-water cap, both editable AHJ values (defaults 20 / 25 m/h). Precoat/cartridge caps are labeled industry defaults. Vessel selection never undersizes; backwash at &gt;= 30 m/h fluidisation (PWTAG # 7.3.4, manufacturer's requirement governs - an overridden backwash velocity is logged), one filter at a time, with an advisory when that flow exceeds one duty pump's flow.</w:t>
      </w:r>
    </w:p>
    <w:p>
      <w:r>
        <w:t>Pump duty at TDH = static head + pipe friction (Hazen-Williams C = 150 friction gradient x pipe run x an equivalent-length fitting factor, optional safety margin on the friction only) + dirty-filter dP (the filter vendor's figure, a required entry with no default) + strainer dP + a generic additional-equipment allowance (no heater term — ruling # 13.4). The pump delivers the design flow against the complete-system TDH; the library pump is an INDICATIVE match to that TDH (smallest head margin), not a BEP selection.</w:t>
      </w:r>
    </w:p>
    <w:p>
      <w:r>
        <w:t>Pipe minimum internal diameters from the suction and return velocity caps - editable AHJ values (the values used are stated in section 3); gravity lines sized by hydraulic calculation. The one circulation main serves both the suction and the return side, so its Auto size is the smallest PVC-U PN10 pipe (BS EN ISO 1452-2:2009 Table 2) whose minimum mean bore - nominal OD less twice the nominal wall plus its Table 3 mean-wall tolerance - meets the stricter suction cap; the nominal bore is printed and carries the friction gradient.</w:t>
      </w:r>
    </w:p>
    <w:p>
      <w:r>
        <w:t>Deck-level pools: V = V_V + V_W + V_R per DIN 19643-1:2012 # 9.5.4 Eq (14)-(17), A_F per the selected control branch (largest filter when each filter's flow is controlled individually, else the sum). Spa (bubbling) pool tanks additionally &gt;= 2 x pool volume (# 9.5.1) — that clause names spa pools only; hydrotherapy (therapeutic) pools follow Eq (14)-(17). The displaced-water term V_V = 0,075 A / a takes 'a' from the pool type's OWN Table 3 row; the paddling-pool row (&lt;= 0,6 m) and all three spa rows print no 'a' at all, so those types take an engineer's justified value, disclosed in the warnings above as an ENGINEER INPUT (ruling 34-1, 2026-09-05). The tank volume is counted in the system volume for the turnover flow.</w:t>
      </w:r>
    </w:p>
    <w:p>
      <w:r>
        <w:t>Consolidated equipment schedule aggregated from the computed stages; every line carries its sizing basis. Warnings from all stages are rolled up so the schedule mirrors every advisory.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Pool type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swimming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rectangular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Water temp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28.0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Bathers override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66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Overflow edge length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60.00 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Balance tank volume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21.01 m³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Length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20.00 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Width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Average depth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1.50 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Pipe run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80.00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Fitting factor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AHJ basis: Turnover time - swimming pool 2.5 h (default)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AHJ basis: Filtration velocity cap - sand filters, fresh water 25 m/h (default)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AHJ basis: Pipe velocity cap - suction side 1.8 m/s (default)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AHJ basis: Pipe velocity cap - return / pressure side 2.4 m/s (default)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Internal calculations are SI (m3/h, m2, m, kPa, degC); IP values are display conversions only.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Standards-native quantities (DN / nominal pipe designations, inch connections) are never unit-converted. In IP a pipe inside diameter reads in inches with its mm in brackets, and each TDH breakdown head in ft with its m in brackets (exact: 1 in = 25.4 mm, 1 ft = 0.3048 m).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Where the printed sources disagree, the STRICTER value is the default and any user relaxation is recorded (engineer ruling # 13.1). AHJ values (the turnover per pool type, the pipe velocity caps and the sand filtration velocity caps for fresh and sea water) are editable defaults, stored with the project - verify them against the local AHJ requirement; other local limits are applied by the engineer through the editable seeded values, and overrides are logged.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Sand filtration in sea water is sized at the lower of the sea-water and fresh-water AHJ caps; confirm the sea-water rate with the filter manufacturer before issue.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This is a PRELIMINARY sizing tool for power and space requirements. Pool heating/cooling (Tool 19a), white goods (skimmers, drains, inlets) and water treatment/disinfection are OUT of scope — the last two were removed in v3.0.0. External equipment enters only through the additional-dP allowance.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 (SI)</w:t>
      </w:r>
    </w:p>
    <w:p>
      <w:r>
        <w:t>The steps below are in SI, the tool's internal math.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Water surface area &amp; volume (rectangular)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 = L x W ; V = A x d_avg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L=20 m, W=10 m, d_avg=1.5 m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 = 200.00 m2 ; V = 300.00 m3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System volume incl. balance/surge tank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V_sys = V_pool + V_tank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V_pool=300.00 m3, V_tank=21.0083 m3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V_sys = 321.01 m3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Maximum bathing load (PWTAG Table 1)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N = A / area_per_bather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A=200.00 m2, 2.7 m2 per bather (depth band d_avg=1.50 m)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N = 66.0 bathers (user override)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Design flow — stricter of turnover and bathing load (rule # 13.1)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 = max(V_sys / T, N x 1.7)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V_sys=321.01 m3, T=2.5 h (AHJ basis: Turnover time - swimming pool 2.5 h (default)); N=66.0 x 1.7 m3/h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Q_design = 128.40 m3/h  [Turnover time - swimming pool 2.5 h (AHJ default)] (turnover 128.40 | load 112.20 m3/h)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Pool flow rate floor over the overflow edge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QB = q x L (DIN 19643-1 Table 3 fn a: L &lt;= 40 m -&gt; QB = min(Q, q*L))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q=1.0 m3/(h*m), L=60 m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QB = 60.00 m3/h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Equivalent turnover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 = V_sys / Q_design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V_sys=321.01 m3, Q=128.40 m3/h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 = 2.50 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Required filter bed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A_F = Q / v_f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Q=128.40 m3/h, v_f=25 m/h  [Filtration velocity cap - sand filters, fresh water (AHJ default)]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A_F = 5.136 m2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Filter selection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n = max(2, ceil(A_F / A_model), ceil(Q / (A_model x v_max))); v_actual = Q / (n x A_model); ranked by fewest vessels, then smallest bed area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model C D2000 (sand, single medium — 1.2 m bed), A_model=3.14 m2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2 x C D2000 (sand, single medium — 1.2 m bed) -&gt; A=6.28 m2, v=20.4 m/h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Backwash flow (one filter at a time)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Q_bw = v_bw x A_single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v_bw=30 m/h [PWTAG CoP 2013 # 7.3.4 (&gt;= 30 m/h to fluidise; follow the filter manufacturer's instructions)], A_single=3.140 m2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Q_bw = 94.2 m3/h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10:  Return line loss (user gradient)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h = gradient x L x fitting factor / (rho g)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gradient=127.029 Pa/m, L=80 m x fitting factor 1.5 = L_eq 120 m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h = 1.55 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11:  Friction safety margin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h_sf = (h_suction + h_return) x SF/100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friction=1.55 m, SF=10 %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h_sf = 0.16 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12:  Total dynamic head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TDH = h_static + h_friction (+SF) + dP_filter + dP_strainer + dP_UV + dP_additional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1.50 + 1.55 + 0.16 + 5.10 + 0.51 + 0.00 + 0.00 m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TDH = 8.82 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13:  Indicative pump meeting TDH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head(curve @ Q_pump) &gt;= TDH, smallest margin wins (not a BEP selection — confirm on the datasheet)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Q_pump=128.4 m3/h, TDH=8.82 m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2 x P2 5.5 kW (head 9.17 m, margin 0.35 m)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14:  Minimum ID — Pump suction header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ID_min = sqrt(4 Q / (pi v_cap))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Q=128.403 m3/h, v_cap=1.8 m/s [Pipe velocity cap - suction side (AHJ default)]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ID_min = 158.8 mm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15:  Velocity check — Pump suction header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 = Q / A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ID=166.2 mm, Q=128.403 m3/h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 = 1.64 m/s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16:  Minimum ID — Return header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ID_min = sqrt(4 Q / (pi v_cap))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Q=128.403 m3/h, v_cap=2.4 m/s [Pipe velocity cap - return / pressure side (AHJ default)]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ID_min = 137.6 mm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17:  Velocity check — Return header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 = Q / A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ID=166.2 mm, Q=128.403 m3/h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 = 1.64 m/s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18:  Minimum ID — Backwash waste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ID_min = sqrt(4 Q / (pi v_cap))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Q=94.2 m3/h, v_cap=2.4 m/s [Pipe velocity cap - return / pressure side (AHJ default)]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ID_min = 117.8 mm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19:  Balance tank volume (DIN 19643-1 # 9.5.4)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 = 0.075 A/a + 0.052 A x 10^(-0.144 Q/L) + 4 A_F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A=200 m2, a=4.5 m2 [DIN Table 3], Q=128.4 m3/h, L=60 m; V_R = 4 x A_F = 4 x 3.14 m2 (DIN Eq (16); A_F = largest filter area — flow through each filter is controlled individually)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 = 3.33 + 5.12 + 12.56 = 21.01 m3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circulation flow (qty -, -)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128.4 m3/h (T = 2.50 h) — Turnover time - swimming pool 2.5 h (AHJ default)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Filter battery (qty 2, C D2000 (sand, single medium — 1.2 m bed))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 &gt;= 5.14 m2 at 25 m/h — Filtration velocity cap - sand filters, fresh water (AHJ default)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Backwash flow (qty -, -)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94.2 m3/h — one filter at a time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Indicative circulation pump (qty 2, P2 5.5 kW)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128.4 m3/h @ 8.8 m TDH — smallest head margin above TDH — confirm on the datasheet (not a BEP selection)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TDH breakdown (qty -, -)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static 1.50 m + friction 1.71 m (incl. 10 % SF) + filter 5.10 m + strainer 0.51 m — filter dP 50 kPa (user entry) — confirm with the vendor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Pipe — Pump suction header (qty -, suction)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128.403 m3/h; ID &gt;= 158.9 mm; ID 166.2 mm @ 1.64 m/s — Pipe velocity cap - suction side (AHJ default)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Pipe — Return header (qty -, return)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128.403 m3/h; ID &gt;= 137.6 mm; ID 166.2 mm @ 1.64 m/s — Pipe velocity cap - return / pressure side (AHJ default)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Pipe — Backwash waste (qty -, backwash_waste)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94.2 m3/h; ID &gt;= 117.9 mm — Pipe velocity cap - return / pressure side (AHJ default)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Pipe — Gutter drop (gravity) (qty -, gravity)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128.403 m3/h — gravity: size by hydraulic calculation (industry practice; informative: MAHC 4.7.1.7.2.3)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Balance / surge tank (qty 1, -)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21.0 m3 effective — DIN 19643-1:2012 # 9.5.4 Eq (14)-(17)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B45309"/>
                <w:sz w:val="20"/>
              </w:rPr>
              <w:t xml:space="preserve">  ⚠  Advisory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Backwash sized at the PWTAG # 7.3.4 minimum fluidisation velocity (30 m/h) — confirm against the selected filter manufacturer's backwash requirement; if it is higher, untick Auto on 'Backwash velocity' (Filtration) and type it.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Line 'Gutter drop (gravity)' is a GRAVITY line — size by hydraulic calculation at design flow (industry practice; informative: MAHC 4.7.1.7.2.3); no velocity-cap sizing applied.</w:t>
            </w:r>
          </w:p>
        </w:tc>
      </w:tr>
      <w:tr>
        <w:tc>
          <w:tcPr>
            <w:tcW w:type="dxa" w:w="9360"/>
            <w:shd w:val="clear" w:color="auto" w:fill="FFF4E5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B45309"/>
                <w:sz w:val="18"/>
              </w:rPr>
              <w:t xml:space="preserve">   • Feed the final tank volume back to M1 (balance_tank_volume_m3) — the turnover check uses pool + tank volume (system-volume convention; informative: MAHC 4.7.1.10.3.2).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PWTAG Code of Practice 2013</w:t>
      </w:r>
      <w:r>
        <w:rPr>
          <w:rFonts w:ascii="Calibri" w:hAnsi="Calibri"/>
          <w:color w:val="374151"/>
          <w:sz w:val="18"/>
        </w:rPr>
        <w:t xml:space="preserve"> — Pool water treatment practice — turnover Table 2, bathing load Table 1 + circulation rate # 5.10.3, medium-rate filtration # 7.1.3, backwash # 7.3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DIN 19643-1:2012-11</w:t>
      </w:r>
      <w:r>
        <w:rPr>
          <w:rFonts w:ascii="Calibri" w:hAnsi="Calibri"/>
          <w:color w:val="374151"/>
          <w:sz w:val="18"/>
        </w:rPr>
        <w:t xml:space="preserve"> — Treatment of water of swimming pools — deck-level hydraulics # 9.2, balance-tank equations # 9.5.4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15288-1/-2:2008</w:t>
      </w:r>
      <w:r>
        <w:rPr>
          <w:rFonts w:ascii="Calibri" w:hAnsi="Calibri"/>
          <w:color w:val="374151"/>
          <w:sz w:val="18"/>
        </w:rPr>
        <w:t xml:space="preserve"> — Swimming pools — classification and safety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ISO 1452-2:2009</w:t>
      </w:r>
      <w:r>
        <w:rPr>
          <w:rFonts w:ascii="Calibri" w:hAnsi="Calibri"/>
          <w:color w:val="374151"/>
          <w:sz w:val="18"/>
        </w:rPr>
        <w:t xml:space="preserve"> — PVC-U pressure pipe series — circulation main bores (Table 2, PN10)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Industry defaults (labeled)</w:t>
      </w:r>
      <w:r>
        <w:rPr>
          <w:rFonts w:ascii="Calibri" w:hAnsi="Calibri"/>
          <w:color w:val="374151"/>
          <w:sz w:val="18"/>
        </w:rPr>
        <w:t xml:space="preserve"> — Values with no printed equivalent in the governing set carry an informative source note (e.g. the precoat/cartridge filtration rates) and stay user-editable; the pipe velocity caps are editable AHJ values (section 3)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Selection libraries (filters, pumps)</w:t>
      </w:r>
      <w:r>
        <w:rPr>
          <w:rFonts w:ascii="Calibri" w:hAnsi="Calibri"/>
          <w:color w:val="374151"/>
          <w:sz w:val="18"/>
        </w:rPr>
        <w:t xml:space="preserve"> — Indicative typical commercial equipment, identified by engineering size — starter data, fully user-editable. Confirm against the vendor datasheet before specifying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